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3801" w:rsidRDefault="003231AE">
      <w:r>
        <w:rPr>
          <w:noProof/>
        </w:rPr>
        <w:drawing>
          <wp:anchor distT="0" distB="0" distL="114300" distR="114300" simplePos="0" relativeHeight="251846656" behindDoc="0" locked="0" layoutInCell="1" allowOverlap="1">
            <wp:simplePos x="0" y="0"/>
            <wp:positionH relativeFrom="column">
              <wp:posOffset>-466725</wp:posOffset>
            </wp:positionH>
            <wp:positionV relativeFrom="paragraph">
              <wp:posOffset>-409575</wp:posOffset>
            </wp:positionV>
            <wp:extent cx="2276475" cy="771525"/>
            <wp:effectExtent l="0" t="0" r="0" b="0"/>
            <wp:wrapNone/>
            <wp:docPr id="2" name="图片 11" descr="塔版北丰商学院副本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1" descr="塔版北丰商学院副本.pn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76475" cy="771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801" w:rsidRDefault="007C3801"/>
    <w:p w:rsidR="007C3801" w:rsidRDefault="007C3801">
      <w:pPr>
        <w:jc w:val="center"/>
        <w:rPr>
          <w:rFonts w:ascii="微软雅黑" w:eastAsia="微软雅黑" w:hAnsi="微软雅黑"/>
          <w:b/>
          <w:sz w:val="52"/>
          <w:szCs w:val="52"/>
        </w:rPr>
      </w:pPr>
    </w:p>
    <w:p w:rsidR="007C3801" w:rsidRDefault="003231AE">
      <w:pPr>
        <w:jc w:val="center"/>
        <w:rPr>
          <w:rFonts w:ascii="微软雅黑" w:eastAsia="微软雅黑" w:hAnsi="微软雅黑"/>
          <w:b/>
          <w:sz w:val="52"/>
          <w:szCs w:val="52"/>
        </w:rPr>
      </w:pPr>
      <w:r>
        <w:rPr>
          <w:rFonts w:ascii="微软雅黑" w:eastAsia="微软雅黑" w:hAnsi="微软雅黑" w:hint="eastAsia"/>
          <w:b/>
          <w:sz w:val="52"/>
          <w:szCs w:val="52"/>
        </w:rPr>
        <w:t>中国</w:t>
      </w:r>
      <w:r>
        <w:rPr>
          <w:rFonts w:ascii="微软雅黑" w:eastAsia="微软雅黑" w:hAnsi="微软雅黑" w:hint="eastAsia"/>
          <w:b/>
          <w:sz w:val="52"/>
          <w:szCs w:val="52"/>
        </w:rPr>
        <w:t>CFO</w:t>
      </w:r>
      <w:r>
        <w:rPr>
          <w:rFonts w:ascii="微软雅黑" w:eastAsia="微软雅黑" w:hAnsi="微软雅黑" w:hint="eastAsia"/>
          <w:b/>
          <w:sz w:val="52"/>
          <w:szCs w:val="52"/>
        </w:rPr>
        <w:t>财务总监高级研修班</w:t>
      </w: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b/>
          <w:spacing w:val="20"/>
          <w:szCs w:val="21"/>
        </w:rPr>
      </w:pPr>
    </w:p>
    <w:p w:rsidR="007C3801" w:rsidRDefault="007C3801">
      <w:pPr>
        <w:spacing w:line="400" w:lineRule="exact"/>
        <w:ind w:leftChars="-202" w:left="-424"/>
        <w:jc w:val="left"/>
        <w:rPr>
          <w:rFonts w:ascii="微软雅黑" w:eastAsia="微软雅黑" w:hAnsi="微软雅黑"/>
          <w:b/>
          <w:spacing w:val="20"/>
          <w:sz w:val="28"/>
          <w:szCs w:val="28"/>
        </w:rPr>
      </w:pPr>
    </w:p>
    <w:p w:rsidR="007C3801" w:rsidRDefault="003231AE">
      <w:pPr>
        <w:spacing w:line="400" w:lineRule="exact"/>
        <w:ind w:leftChars="-202" w:left="-424"/>
        <w:jc w:val="left"/>
        <w:rPr>
          <w:rFonts w:ascii="微软雅黑" w:eastAsia="微软雅黑" w:hAnsi="微软雅黑"/>
          <w:b/>
          <w:spacing w:val="20"/>
          <w:sz w:val="28"/>
          <w:szCs w:val="28"/>
        </w:rPr>
      </w:pPr>
      <w:r>
        <w:rPr>
          <w:rFonts w:ascii="微软雅黑" w:eastAsia="微软雅黑" w:hAnsi="微软雅黑" w:hint="eastAsia"/>
          <w:b/>
          <w:spacing w:val="20"/>
          <w:sz w:val="28"/>
          <w:szCs w:val="28"/>
        </w:rPr>
        <w:t>如何成为一名合格的财务总监？</w:t>
      </w:r>
    </w:p>
    <w:p w:rsidR="007C3801" w:rsidRDefault="003231AE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 w:val="28"/>
          <w:szCs w:val="28"/>
        </w:rPr>
      </w:pPr>
      <w:r>
        <w:rPr>
          <w:rFonts w:ascii="微软雅黑" w:eastAsia="微软雅黑" w:hAnsi="微软雅黑"/>
          <w:noProof/>
          <w:spacing w:val="20"/>
          <w:sz w:val="28"/>
          <w:szCs w:val="28"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-1152525</wp:posOffset>
            </wp:positionH>
            <wp:positionV relativeFrom="paragraph">
              <wp:posOffset>224790</wp:posOffset>
            </wp:positionV>
            <wp:extent cx="5238750" cy="3095625"/>
            <wp:effectExtent l="19050" t="0" r="0" b="0"/>
            <wp:wrapNone/>
            <wp:docPr id="5" name="图片 4" descr="前言图片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前言图片-1.jp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095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8"/>
          <w:szCs w:val="28"/>
        </w:rPr>
      </w:pPr>
    </w:p>
    <w:p w:rsidR="007C3801" w:rsidRDefault="003231AE">
      <w:pPr>
        <w:spacing w:line="400" w:lineRule="exact"/>
        <w:ind w:leftChars="-202" w:left="-424"/>
        <w:jc w:val="left"/>
        <w:rPr>
          <w:rFonts w:ascii="微软雅黑" w:eastAsia="微软雅黑" w:hAnsi="微软雅黑"/>
          <w:b/>
          <w:spacing w:val="20"/>
          <w:sz w:val="28"/>
          <w:szCs w:val="28"/>
        </w:rPr>
      </w:pPr>
      <w:r>
        <w:rPr>
          <w:rFonts w:ascii="微软雅黑" w:eastAsia="微软雅黑" w:hAnsi="微软雅黑" w:hint="eastAsia"/>
          <w:b/>
          <w:spacing w:val="20"/>
          <w:sz w:val="28"/>
          <w:szCs w:val="28"/>
        </w:rPr>
        <w:t>来财务</w:t>
      </w:r>
      <w:proofErr w:type="gramStart"/>
      <w:r>
        <w:rPr>
          <w:rFonts w:ascii="微软雅黑" w:eastAsia="微软雅黑" w:hAnsi="微软雅黑" w:hint="eastAsia"/>
          <w:b/>
          <w:spacing w:val="20"/>
          <w:sz w:val="28"/>
          <w:szCs w:val="28"/>
        </w:rPr>
        <w:t>总监班你能学到</w:t>
      </w:r>
      <w:proofErr w:type="gramEnd"/>
      <w:r>
        <w:rPr>
          <w:rFonts w:ascii="微软雅黑" w:eastAsia="微软雅黑" w:hAnsi="微软雅黑" w:hint="eastAsia"/>
          <w:b/>
          <w:spacing w:val="20"/>
          <w:sz w:val="28"/>
          <w:szCs w:val="28"/>
        </w:rPr>
        <w:t>什么？</w:t>
      </w: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3231AE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/>
          <w:noProof/>
          <w:spacing w:val="20"/>
          <w:szCs w:val="21"/>
        </w:rPr>
        <w:drawing>
          <wp:anchor distT="0" distB="0" distL="114300" distR="114300" simplePos="0" relativeHeight="251734016" behindDoc="1" locked="0" layoutInCell="1" allowOverlap="1">
            <wp:simplePos x="0" y="0"/>
            <wp:positionH relativeFrom="column">
              <wp:posOffset>-619125</wp:posOffset>
            </wp:positionH>
            <wp:positionV relativeFrom="paragraph">
              <wp:posOffset>8890</wp:posOffset>
            </wp:positionV>
            <wp:extent cx="5734050" cy="2047875"/>
            <wp:effectExtent l="19050" t="0" r="0" b="0"/>
            <wp:wrapNone/>
            <wp:docPr id="23" name="图片 22" descr="前言图片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前言图片-2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047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3231AE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【核心价值】</w:t>
      </w:r>
    </w:p>
    <w:p w:rsidR="007C3801" w:rsidRDefault="003231AE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/>
          <w:noProof/>
          <w:spacing w:val="20"/>
          <w:szCs w:val="21"/>
        </w:rPr>
        <w:drawing>
          <wp:anchor distT="0" distB="0" distL="114300" distR="114300" simplePos="0" relativeHeight="251731968" behindDoc="0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187325</wp:posOffset>
            </wp:positionV>
            <wp:extent cx="6029325" cy="2905125"/>
            <wp:effectExtent l="19050" t="0" r="9525" b="0"/>
            <wp:wrapNone/>
            <wp:docPr id="3" name="图片 2" descr="核心特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核心特色.jpg"/>
                    <pic:cNvPicPr>
                      <a:picLocks noChangeAspect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29325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b/>
          <w:spacing w:val="20"/>
          <w:szCs w:val="21"/>
        </w:rPr>
      </w:pPr>
    </w:p>
    <w:p w:rsidR="007C3801" w:rsidRDefault="007C3801">
      <w:pPr>
        <w:spacing w:line="4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7C3801">
      <w:pPr>
        <w:spacing w:line="500" w:lineRule="exact"/>
        <w:ind w:leftChars="-67" w:left="-141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3231AE">
      <w:pPr>
        <w:spacing w:line="500" w:lineRule="exact"/>
        <w:ind w:leftChars="-67" w:left="-141"/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【课程体系】</w:t>
      </w:r>
    </w:p>
    <w:tbl>
      <w:tblPr>
        <w:tblStyle w:val="a9"/>
        <w:tblW w:w="921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215"/>
      </w:tblGrid>
      <w:tr w:rsidR="007C3801" w:rsidTr="007C380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02"/>
        </w:trPr>
        <w:tc>
          <w:tcPr>
            <w:tcW w:w="9215" w:type="dxa"/>
          </w:tcPr>
          <w:p w:rsidR="007C3801" w:rsidRDefault="003231AE">
            <w:pPr>
              <w:spacing w:line="390" w:lineRule="exact"/>
              <w:outlineLvl w:val="0"/>
              <w:rPr>
                <w:rFonts w:ascii="微软雅黑" w:eastAsia="微软雅黑" w:hAnsi="微软雅黑" w:cs="Times New Roman"/>
                <w:color w:val="000000" w:themeColor="text1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Cs w:val="0"/>
                <w:color w:val="000000" w:themeColor="text1"/>
                <w:spacing w:val="30"/>
                <w:kern w:val="0"/>
                <w:sz w:val="24"/>
                <w:szCs w:val="20"/>
              </w:rPr>
              <w:t>一、企业财务战略管控</w:t>
            </w:r>
          </w:p>
        </w:tc>
      </w:tr>
      <w:tr w:rsidR="007C3801" w:rsidTr="007C3801">
        <w:trPr>
          <w:trHeight w:val="23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tabs>
                <w:tab w:val="left" w:pos="1290"/>
              </w:tabs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第一模块：企业财务与商业模式</w:t>
            </w:r>
            <w:r>
              <w:rPr>
                <w:rFonts w:ascii="微软雅黑" w:eastAsia="微软雅黑" w:hAnsi="微软雅黑" w:cs="Times New Roman"/>
                <w:b/>
                <w:kern w:val="0"/>
                <w:sz w:val="22"/>
              </w:rPr>
              <w:tab/>
            </w:r>
          </w:p>
        </w:tc>
      </w:tr>
      <w:tr w:rsidR="007C3801" w:rsidTr="007C3801">
        <w:trPr>
          <w:trHeight w:val="112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现代商业模式概述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典型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0"/>
              </w:rPr>
              <w:t>商业模式分析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比较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商业模式的设计与操作</w:t>
            </w:r>
          </w:p>
          <w:p w:rsidR="007C3801" w:rsidRDefault="003231AE">
            <w:pPr>
              <w:tabs>
                <w:tab w:val="left" w:pos="663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投资角度的商业模式创新</w:t>
            </w:r>
          </w:p>
        </w:tc>
      </w:tr>
      <w:tr w:rsidR="007C3801" w:rsidTr="007C3801">
        <w:trPr>
          <w:trHeight w:val="445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第二模块：企业财务战略管控</w:t>
            </w:r>
          </w:p>
        </w:tc>
      </w:tr>
      <w:tr w:rsidR="007C3801" w:rsidTr="007C3801">
        <w:trPr>
          <w:trHeight w:val="445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集团公司管理与变革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集团战略与财务战略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集团核心职能管控体系构建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集团财务管控实战策划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集团财务管控制</w:t>
            </w: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度设计</w:t>
            </w:r>
            <w:proofErr w:type="gramEnd"/>
          </w:p>
        </w:tc>
      </w:tr>
      <w:tr w:rsidR="007C3801" w:rsidTr="007C3801">
        <w:trPr>
          <w:trHeight w:val="338"/>
        </w:trPr>
        <w:tc>
          <w:tcPr>
            <w:tcW w:w="9215" w:type="dxa"/>
            <w:tcBorders>
              <w:top w:val="single" w:sz="18" w:space="0" w:color="FFFFFF"/>
              <w:tl2br w:val="nil"/>
              <w:tr2bl w:val="nil"/>
            </w:tcBorders>
            <w:shd w:val="clear" w:color="auto" w:fill="BFBFBF" w:themeFill="background1" w:themeFillShade="BF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二、财税实务管理</w:t>
            </w:r>
          </w:p>
        </w:tc>
      </w:tr>
      <w:tr w:rsidR="007C3801" w:rsidTr="007C3801">
        <w:trPr>
          <w:trHeight w:val="53"/>
        </w:trPr>
        <w:tc>
          <w:tcPr>
            <w:tcW w:w="9215" w:type="dxa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第一模块：企业税务战略规划</w:t>
            </w:r>
          </w:p>
        </w:tc>
      </w:tr>
      <w:tr w:rsidR="007C3801" w:rsidTr="007C3801">
        <w:trPr>
          <w:trHeight w:val="53"/>
        </w:trPr>
        <w:tc>
          <w:tcPr>
            <w:tcW w:w="9215" w:type="dxa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税收筹划的基本理论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税务筹划体系的建立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所得税筹划的具体操作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企业所得税的汇算清缴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lastRenderedPageBreak/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增值税纳税筹划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增值税纳税筹划的具体操作</w:t>
            </w:r>
          </w:p>
        </w:tc>
      </w:tr>
      <w:tr w:rsidR="007C3801" w:rsidTr="007C3801">
        <w:trPr>
          <w:trHeight w:val="53"/>
        </w:trPr>
        <w:tc>
          <w:tcPr>
            <w:tcW w:w="9215" w:type="dxa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lastRenderedPageBreak/>
              <w:t>第二模块：并购重组中的财税管理</w:t>
            </w:r>
          </w:p>
        </w:tc>
      </w:tr>
      <w:tr w:rsidR="007C3801" w:rsidTr="007C3801">
        <w:trPr>
          <w:trHeight w:val="53"/>
        </w:trPr>
        <w:tc>
          <w:tcPr>
            <w:tcW w:w="9215" w:type="dxa"/>
            <w:tcBorders>
              <w:bottom w:val="single" w:sz="18" w:space="0" w:color="FFFFFF"/>
              <w:tl2br w:val="nil"/>
              <w:tr2bl w:val="nil"/>
            </w:tcBorders>
            <w:shd w:val="clear" w:color="auto" w:fill="F2F2F2" w:themeFill="background1" w:themeFillShade="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企业股权投资、重组中的税收政策分析与税务问题处理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企业重组过程中主要的涉及的税种框架和主要政策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股权收购的会计处理与税务规划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企业合并会计与税务处理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企业分立的会计与税务处理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债务重组的会计处理与税务规划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7.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企业并购涉及的增值税、营业税、契税等税务问题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8.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讨论：证监会近期出台新</w:t>
            </w: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规</w:t>
            </w:r>
            <w:proofErr w:type="gramEnd"/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对企业及财务的影响</w:t>
            </w:r>
          </w:p>
        </w:tc>
      </w:tr>
      <w:tr w:rsidR="007C3801" w:rsidTr="007C3801">
        <w:trPr>
          <w:trHeight w:val="491"/>
        </w:trPr>
        <w:tc>
          <w:tcPr>
            <w:tcW w:w="9215" w:type="dxa"/>
            <w:tcBorders>
              <w:top w:val="single" w:sz="18" w:space="0" w:color="FFFFFF"/>
              <w:tl2br w:val="nil"/>
              <w:tr2bl w:val="nil"/>
            </w:tcBorders>
            <w:shd w:val="clear" w:color="auto" w:fill="A6A6A6" w:themeFill="background1" w:themeFillShade="A6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color w:val="8E242F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color w:val="000000" w:themeColor="text1"/>
                <w:spacing w:val="30"/>
                <w:kern w:val="0"/>
                <w:sz w:val="24"/>
                <w:szCs w:val="20"/>
              </w:rPr>
              <w:t>三、财务内部价值提升</w:t>
            </w:r>
          </w:p>
        </w:tc>
      </w:tr>
      <w:tr w:rsidR="007C3801" w:rsidTr="007C3801">
        <w:trPr>
          <w:trHeight w:val="546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第一模块：全面预算与业绩评价</w:t>
            </w:r>
          </w:p>
        </w:tc>
      </w:tr>
      <w:tr w:rsidR="007C3801" w:rsidTr="007C3801">
        <w:trPr>
          <w:trHeight w:val="546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预算管理综合介绍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预算目标的确定与分解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预算组织的建立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预算编制中的管理要点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预算执行中的管理要点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预算跟踪与考核的管理要点</w:t>
            </w:r>
          </w:p>
        </w:tc>
      </w:tr>
      <w:tr w:rsidR="007C3801" w:rsidTr="007C3801">
        <w:trPr>
          <w:trHeight w:val="546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第二模块：价值链分析与战略成本管理</w:t>
            </w:r>
          </w:p>
        </w:tc>
      </w:tr>
      <w:tr w:rsidR="007C3801" w:rsidTr="007C3801">
        <w:trPr>
          <w:trHeight w:val="546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企业价值链分析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行业价值链分析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竞争对手价值链分析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企业成本战略设计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作业成本法与作业成本管理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成本管理手段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7.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成本控制的绩效评估</w:t>
            </w:r>
          </w:p>
        </w:tc>
      </w:tr>
      <w:tr w:rsidR="007C3801" w:rsidTr="007C3801">
        <w:trPr>
          <w:trHeight w:val="546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第三模块：企业内部控制与风险管理</w:t>
            </w:r>
          </w:p>
        </w:tc>
      </w:tr>
      <w:tr w:rsidR="007C3801" w:rsidTr="007C3801">
        <w:trPr>
          <w:trHeight w:val="546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企业风险管理概述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如何建立有效的内部控制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企业财务预警体系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企业内部信息传递</w:t>
            </w:r>
          </w:p>
        </w:tc>
      </w:tr>
      <w:tr w:rsidR="007C3801" w:rsidTr="007C3801">
        <w:trPr>
          <w:trHeight w:val="434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CCCCCC"/>
          </w:tcPr>
          <w:p w:rsidR="007C3801" w:rsidRDefault="003231AE">
            <w:pPr>
              <w:spacing w:line="390" w:lineRule="exact"/>
              <w:outlineLvl w:val="0"/>
              <w:rPr>
                <w:rFonts w:ascii="微软雅黑" w:eastAsia="微软雅黑" w:hAnsi="微软雅黑" w:cs="Arial"/>
                <w:b/>
                <w:spacing w:val="30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lastRenderedPageBreak/>
              <w:t>四、投融资与公司理财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第一模块：企业融资策划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企业内部融资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民间融资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银行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租赁融资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风险投资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股票市场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第二模块：现金流与资金管理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tabs>
                <w:tab w:val="left" w:pos="60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现金流量与营运资本分析</w:t>
            </w:r>
          </w:p>
          <w:p w:rsidR="007C3801" w:rsidRDefault="003231AE">
            <w:pPr>
              <w:tabs>
                <w:tab w:val="left" w:pos="60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现金流量的量化计算</w:t>
            </w:r>
          </w:p>
          <w:p w:rsidR="007C3801" w:rsidRDefault="003231AE">
            <w:pPr>
              <w:tabs>
                <w:tab w:val="left" w:pos="60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企业现金流入管理</w:t>
            </w:r>
          </w:p>
          <w:p w:rsidR="007C3801" w:rsidRDefault="003231AE">
            <w:pPr>
              <w:tabs>
                <w:tab w:val="left" w:pos="60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企业现金流出管理</w:t>
            </w:r>
          </w:p>
          <w:p w:rsidR="007C3801" w:rsidRDefault="003231AE">
            <w:pPr>
              <w:tabs>
                <w:tab w:val="left" w:pos="60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现金流量规划预测</w:t>
            </w:r>
          </w:p>
          <w:p w:rsidR="007C3801" w:rsidRDefault="003231AE">
            <w:pPr>
              <w:tabs>
                <w:tab w:val="left" w:pos="60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现金流量的量化分析</w:t>
            </w:r>
          </w:p>
        </w:tc>
      </w:tr>
      <w:tr w:rsidR="007C3801" w:rsidTr="007C3801">
        <w:trPr>
          <w:trHeight w:val="427"/>
        </w:trPr>
        <w:tc>
          <w:tcPr>
            <w:tcW w:w="9215" w:type="dxa"/>
            <w:tcBorders>
              <w:top w:val="single" w:sz="18" w:space="0" w:color="FFFFFF"/>
              <w:tl2br w:val="nil"/>
              <w:tr2bl w:val="nil"/>
            </w:tcBorders>
            <w:shd w:val="clear" w:color="auto" w:fill="A6A6A6" w:themeFill="background1" w:themeFillShade="A6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Arial"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>五、资本运营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第一模块：</w:t>
            </w: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IPO</w:t>
            </w: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及财务规范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企业上市过程主要会计工作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2. IPO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常用会计政策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3. IPO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与新会计准则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收入确认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资金管理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旧账清理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7.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股份支付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8.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出资问题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9.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股本规模、股本结构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10.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上市前资产与业务重组财务处理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各种财务不规范问题处理方法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业绩连续计算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第二模块：私</w:t>
            </w:r>
            <w:proofErr w:type="gramStart"/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募股权</w:t>
            </w:r>
            <w:proofErr w:type="gramEnd"/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融资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私</w:t>
            </w: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募股权</w:t>
            </w:r>
            <w:proofErr w:type="gramEnd"/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与风险投资概论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私</w:t>
            </w:r>
            <w:proofErr w:type="gramStart"/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募股权基金</w:t>
            </w:r>
            <w:proofErr w:type="gramEnd"/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投资纲要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lastRenderedPageBreak/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股权融资策划及案例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企业价值评估的途径与方法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风险投资与企业估值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lastRenderedPageBreak/>
              <w:t>第三模块：不确定环境下的商业决策与企业的收购兼并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不确定环境下的决策制定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全球并购大趋势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并购的动机及风险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并购所牵涉的各方利益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并购的过程与业绩评估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并购中的估值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7.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中国企业海外并购的机遇和陷阱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8.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反向并购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第四模块：互联网时代的金融风险</w:t>
            </w:r>
          </w:p>
        </w:tc>
      </w:tr>
      <w:tr w:rsidR="007C3801" w:rsidTr="007C3801">
        <w:trPr>
          <w:trHeight w:val="51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F2F2F2"/>
          </w:tcPr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什么是金融、中国式金融、互联网金融？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网上金融产品销售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互联网金融与金融互联网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互联网金融的未来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5.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外汇衍生工具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6.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国际金融中的平价关系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7.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识别风险及估算其规模</w:t>
            </w:r>
          </w:p>
          <w:p w:rsidR="007C3801" w:rsidRDefault="003231AE">
            <w:pPr>
              <w:tabs>
                <w:tab w:val="left" w:pos="1080"/>
              </w:tabs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8.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管理及控制国际贸易与国际投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/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融资带来的外汇风险</w:t>
            </w:r>
          </w:p>
        </w:tc>
      </w:tr>
      <w:tr w:rsidR="007C3801" w:rsidTr="007C3801">
        <w:trPr>
          <w:trHeight w:val="520"/>
        </w:trPr>
        <w:tc>
          <w:tcPr>
            <w:tcW w:w="9215" w:type="dxa"/>
            <w:tcBorders>
              <w:tl2br w:val="nil"/>
              <w:tr2bl w:val="nil"/>
            </w:tcBorders>
            <w:shd w:val="clear" w:color="auto" w:fill="A6A6A6" w:themeFill="background1" w:themeFillShade="A6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4"/>
                <w:szCs w:val="20"/>
              </w:rPr>
            </w:pP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>六、</w:t>
            </w: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>CFO</w:t>
            </w:r>
            <w:r>
              <w:rPr>
                <w:rFonts w:ascii="微软雅黑" w:eastAsia="微软雅黑" w:hAnsi="微软雅黑" w:cs="Arial" w:hint="eastAsia"/>
                <w:b/>
                <w:spacing w:val="30"/>
                <w:kern w:val="0"/>
                <w:sz w:val="24"/>
                <w:szCs w:val="20"/>
              </w:rPr>
              <w:t>管理经验交流</w:t>
            </w:r>
          </w:p>
        </w:tc>
      </w:tr>
      <w:tr w:rsidR="007C3801" w:rsidTr="007C3801">
        <w:trPr>
          <w:trHeight w:val="381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  <w:vAlign w:val="center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第一模块：</w:t>
            </w: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CFO</w:t>
            </w: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的角色定位</w:t>
            </w:r>
          </w:p>
        </w:tc>
      </w:tr>
      <w:tr w:rsidR="007C3801" w:rsidTr="007C3801">
        <w:trPr>
          <w:trHeight w:val="381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  <w:vAlign w:val="center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新环境下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CFO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定位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2. CFO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对所面临的挑战和主要职责的认知差异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CFO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与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 CEO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战略伙伴关系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4. CFO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职业生涯规划</w:t>
            </w:r>
          </w:p>
        </w:tc>
      </w:tr>
      <w:tr w:rsidR="007C3801" w:rsidTr="007C3801">
        <w:trPr>
          <w:trHeight w:val="381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  <w:vAlign w:val="center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b/>
                <w:kern w:val="0"/>
                <w:sz w:val="22"/>
              </w:rPr>
            </w:pPr>
            <w:r>
              <w:rPr>
                <w:rFonts w:ascii="微软雅黑" w:eastAsia="微软雅黑" w:hAnsi="微软雅黑" w:cs="Times New Roman" w:hint="eastAsia"/>
                <w:b/>
                <w:kern w:val="0"/>
                <w:sz w:val="22"/>
              </w:rPr>
              <w:t>第二模块：企业财务商法规划</w:t>
            </w:r>
          </w:p>
        </w:tc>
      </w:tr>
      <w:tr w:rsidR="007C3801" w:rsidTr="007C3801">
        <w:trPr>
          <w:trHeight w:val="381"/>
        </w:trPr>
        <w:tc>
          <w:tcPr>
            <w:tcW w:w="9215" w:type="dxa"/>
            <w:tcBorders>
              <w:top w:val="single" w:sz="18" w:space="0" w:color="FFFFFF"/>
              <w:bottom w:val="single" w:sz="18" w:space="0" w:color="FFFFFF"/>
              <w:tl2br w:val="nil"/>
              <w:tr2bl w:val="nil"/>
            </w:tcBorders>
            <w:shd w:val="clear" w:color="auto" w:fill="F2F2F2"/>
            <w:vAlign w:val="center"/>
          </w:tcPr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1.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公司法与合同法的要点及应用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2.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消除设计、撰写、签署等合同的“风险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3.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仲裁、担保法的要点及应用</w:t>
            </w:r>
          </w:p>
          <w:p w:rsidR="007C3801" w:rsidRDefault="003231AE">
            <w:pPr>
              <w:spacing w:line="390" w:lineRule="exact"/>
              <w:rPr>
                <w:rFonts w:ascii="微软雅黑" w:eastAsia="微软雅黑" w:hAnsi="微软雅黑" w:cs="Times New Roman"/>
                <w:kern w:val="0"/>
                <w:sz w:val="20"/>
                <w:szCs w:val="21"/>
              </w:rPr>
            </w:pP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 xml:space="preserve">4. </w:t>
            </w:r>
            <w:r>
              <w:rPr>
                <w:rFonts w:ascii="微软雅黑" w:eastAsia="微软雅黑" w:hAnsi="微软雅黑" w:cs="Times New Roman" w:hint="eastAsia"/>
                <w:kern w:val="0"/>
                <w:sz w:val="20"/>
                <w:szCs w:val="21"/>
              </w:rPr>
              <w:t>刑法的相关应用</w:t>
            </w:r>
          </w:p>
        </w:tc>
      </w:tr>
    </w:tbl>
    <w:p w:rsidR="007C3801" w:rsidRDefault="007C3801">
      <w:pPr>
        <w:ind w:leftChars="-202" w:left="-424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3231AE">
      <w:pPr>
        <w:ind w:leftChars="-202" w:left="-424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【部分师资】</w:t>
      </w:r>
    </w:p>
    <w:p w:rsidR="007C3801" w:rsidRDefault="003231AE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844608" behindDoc="1" locked="0" layoutInCell="1" allowOverlap="1">
            <wp:simplePos x="0" y="0"/>
            <wp:positionH relativeFrom="column">
              <wp:posOffset>2895600</wp:posOffset>
            </wp:positionH>
            <wp:positionV relativeFrom="paragraph">
              <wp:posOffset>200025</wp:posOffset>
            </wp:positionV>
            <wp:extent cx="929640" cy="1296035"/>
            <wp:effectExtent l="57150" t="19050" r="80010" b="56515"/>
            <wp:wrapNone/>
            <wp:docPr id="9" name="图片 8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剑桥.jp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9640" cy="129603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843584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142875</wp:posOffset>
            </wp:positionV>
            <wp:extent cx="981075" cy="1369695"/>
            <wp:effectExtent l="57150" t="19050" r="85725" b="59055"/>
            <wp:wrapNone/>
            <wp:docPr id="8" name="图片 7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剑桥.jpg"/>
                    <pic:cNvPicPr>
                      <a:picLocks noChangeAspect="1"/>
                    </pic:cNvPicPr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136969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7" type="#_x0000_t202" style="position:absolute;margin-left:53.2pt;margin-top:14.7pt;width:149.6pt;height:97.2pt;z-index:25167462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赵龙凯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北京大学光华管理学院金融系</w:t>
                  </w:r>
                  <w:r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</w:rPr>
                    <w:t>副教授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38" type="#_x0000_t202" style="position:absolute;margin-left:306.1pt;margin-top:19.85pt;width:149.6pt;height:97.2pt;z-index:251675648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肖星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清华大学经济管理学院会计系</w:t>
                  </w:r>
                  <w:r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</w:rPr>
                    <w:t>主任</w:t>
                  </w:r>
                </w:p>
              </w:txbxContent>
            </v:textbox>
          </v:shape>
        </w:pict>
      </w: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3231AE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842560" behindDoc="1" locked="0" layoutInCell="1" allowOverlap="1">
            <wp:simplePos x="0" y="0"/>
            <wp:positionH relativeFrom="column">
              <wp:posOffset>2847975</wp:posOffset>
            </wp:positionH>
            <wp:positionV relativeFrom="paragraph">
              <wp:posOffset>62865</wp:posOffset>
            </wp:positionV>
            <wp:extent cx="977265" cy="1361440"/>
            <wp:effectExtent l="57150" t="19050" r="70485" b="48260"/>
            <wp:wrapNone/>
            <wp:docPr id="7" name="图片 6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剑桥.jpg"/>
                    <pic:cNvPicPr>
                      <a:picLocks noChangeAspect="1"/>
                    </pic:cNvPicPr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7265" cy="136144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841536" behindDoc="1" locked="0" layoutInCell="1" allowOverlap="1">
            <wp:simplePos x="0" y="0"/>
            <wp:positionH relativeFrom="column">
              <wp:posOffset>-285750</wp:posOffset>
            </wp:positionH>
            <wp:positionV relativeFrom="paragraph">
              <wp:posOffset>62865</wp:posOffset>
            </wp:positionV>
            <wp:extent cx="971550" cy="1352550"/>
            <wp:effectExtent l="57150" t="19050" r="76200" b="57150"/>
            <wp:wrapNone/>
            <wp:docPr id="6" name="图片 5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剑桥.jpg"/>
                    <pic:cNvPicPr>
                      <a:picLocks noChangeAspect="1"/>
                    </pic:cNvPicPr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1550" cy="135255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42" type="#_x0000_t202" style="position:absolute;margin-left:306.2pt;margin-top:18.3pt;width:149.6pt;height:97.2pt;z-index:251679744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冯科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北京大学经济学院</w:t>
                  </w:r>
                  <w:r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</w:rPr>
                    <w:t>副教授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北京大学光华管理学院博士生导师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41" type="#_x0000_t202" style="position:absolute;margin-left:53.2pt;margin-top:17.5pt;width:149.6pt;height:97.2pt;z-index:251678720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周立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清华大学经济管理学院会计系</w:t>
                  </w:r>
                  <w:r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</w:rPr>
                    <w:t>教授</w:t>
                  </w:r>
                </w:p>
              </w:txbxContent>
            </v:textbox>
          </v:shape>
        </w:pict>
      </w: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3231AE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46" type="#_x0000_t202" style="position:absolute;margin-left:305.45pt;margin-top:12.5pt;width:149.6pt;height:97.2pt;z-index:251683840;mso-height-percent:200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陆正华</w:t>
                  </w:r>
                  <w:proofErr w:type="gramEnd"/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华南理工大学工商管理学院副教授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注册会计师（</w:t>
                  </w:r>
                  <w:r>
                    <w:rPr>
                      <w:rFonts w:ascii="微软雅黑" w:eastAsia="微软雅黑" w:hAnsi="微软雅黑" w:hint="eastAsia"/>
                    </w:rPr>
                    <w:t>CPA</w:t>
                  </w:r>
                  <w:r>
                    <w:rPr>
                      <w:rFonts w:ascii="微软雅黑" w:eastAsia="微软雅黑" w:hAnsi="微软雅黑" w:hint="eastAsia"/>
                    </w:rPr>
                    <w:t>）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27872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49530</wp:posOffset>
            </wp:positionV>
            <wp:extent cx="974090" cy="1357630"/>
            <wp:effectExtent l="57150" t="19050" r="73660" b="52070"/>
            <wp:wrapNone/>
            <wp:docPr id="18" name="图片 17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霍.jpg"/>
                    <pic:cNvPicPr>
                      <a:picLocks noChangeAspect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090" cy="135763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45" type="#_x0000_t202" style="position:absolute;margin-left:54.7pt;margin-top:13.5pt;width:149.6pt;height:111.8pt;z-index:251682816;mso-position-horizontal-relative:text;mso-position-vertical-relative:text;mso-width-relative:margin;mso-height-relative:margin" filled="f" stroked="f">
            <v:textbox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刘娥平</w:t>
                  </w: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中山大学金融投资研究中心主任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中山大学管理学院教授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26848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43815</wp:posOffset>
            </wp:positionV>
            <wp:extent cx="1009650" cy="1405890"/>
            <wp:effectExtent l="57150" t="19050" r="76200" b="60960"/>
            <wp:wrapNone/>
            <wp:docPr id="17" name="图片 16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6" descr="霍.jpg"/>
                    <pic:cNvPicPr>
                      <a:picLocks noChangeAspect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40589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3231AE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840512" behindDoc="1" locked="0" layoutInCell="1" allowOverlap="1">
            <wp:simplePos x="0" y="0"/>
            <wp:positionH relativeFrom="column">
              <wp:posOffset>-304800</wp:posOffset>
            </wp:positionH>
            <wp:positionV relativeFrom="paragraph">
              <wp:posOffset>83820</wp:posOffset>
            </wp:positionV>
            <wp:extent cx="1005840" cy="1400175"/>
            <wp:effectExtent l="57150" t="19050" r="80010" b="66675"/>
            <wp:wrapNone/>
            <wp:docPr id="4" name="图片 3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剑桥.jpg"/>
                    <pic:cNvPicPr>
                      <a:picLocks noChangeAspect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4001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49" type="#_x0000_t202" style="position:absolute;margin-left:54.7pt;margin-top:8.85pt;width:149.6pt;height:79.2pt;z-index:251686912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丁志国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吉林大学商学院金融学教授、博士生导师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29920" behindDoc="1" locked="0" layoutInCell="1" allowOverlap="1">
            <wp:simplePos x="0" y="0"/>
            <wp:positionH relativeFrom="column">
              <wp:posOffset>2838450</wp:posOffset>
            </wp:positionH>
            <wp:positionV relativeFrom="paragraph">
              <wp:posOffset>68580</wp:posOffset>
            </wp:positionV>
            <wp:extent cx="1005840" cy="1400175"/>
            <wp:effectExtent l="57150" t="19050" r="80010" b="66675"/>
            <wp:wrapNone/>
            <wp:docPr id="21" name="图片 20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霍.jpg"/>
                    <pic:cNvPicPr>
                      <a:picLocks noChangeAspect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5840" cy="140017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50" type="#_x0000_t202" style="position:absolute;margin-left:306.2pt;margin-top:6.85pt;width:149.6pt;height:97.2pt;z-index:251687936;mso-height-percent:200;mso-position-horizontal-relative:text;mso-position-vertical-relative:text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赵仲杰</w:t>
                  </w: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中国注册会计师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注册税务师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国内著名实战型财税专家</w:t>
                  </w:r>
                </w:p>
              </w:txbxContent>
            </v:textbox>
          </v:shape>
        </w:pict>
      </w: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3231AE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53" type="#_x0000_t202" style="position:absolute;margin-left:55.45pt;margin-top:8.15pt;width:149.6pt;height:115.2pt;z-index:251691008;mso-height-percent:200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裴章先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实战派高级培训师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沙盘培训专家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中国沙盘模拟实战教学研究院副院长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spacing w:val="20"/>
          <w:sz w:val="24"/>
          <w:szCs w:val="24"/>
        </w:rPr>
        <w:pict>
          <v:shape id="_x0000_s1054" type="#_x0000_t202" style="position:absolute;margin-left:309.4pt;margin-top:6.55pt;width:149.6pt;height:97.2pt;z-index:251838464;mso-height-percent:200;mso-height-percent:200;mso-width-relative:margin;mso-height-relative:margin" filled="f" stroked="f">
            <v:textbox style="mso-fit-shape-to-text:t">
              <w:txbxContent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  <w:r>
                    <w:rPr>
                      <w:rFonts w:ascii="微软雅黑" w:eastAsia="微软雅黑" w:hAnsi="微软雅黑" w:hint="eastAsia"/>
                      <w:b/>
                      <w:sz w:val="24"/>
                      <w:szCs w:val="24"/>
                    </w:rPr>
                    <w:t>袁立</w:t>
                  </w:r>
                </w:p>
                <w:p w:rsidR="007C3801" w:rsidRDefault="007C3801">
                  <w:pPr>
                    <w:spacing w:line="360" w:lineRule="exact"/>
                    <w:rPr>
                      <w:rFonts w:ascii="微软雅黑" w:eastAsia="微软雅黑" w:hAnsi="微软雅黑"/>
                      <w:b/>
                      <w:sz w:val="24"/>
                      <w:szCs w:val="24"/>
                    </w:rPr>
                  </w:pP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资深投资银行家</w:t>
                  </w:r>
                </w:p>
                <w:p w:rsidR="007C3801" w:rsidRDefault="003231AE">
                  <w:pPr>
                    <w:spacing w:line="360" w:lineRule="exact"/>
                    <w:rPr>
                      <w:rFonts w:ascii="微软雅黑" w:eastAsia="微软雅黑" w:hAnsi="微软雅黑"/>
                    </w:rPr>
                  </w:pPr>
                  <w:r>
                    <w:rPr>
                      <w:rFonts w:ascii="微软雅黑" w:eastAsia="微软雅黑" w:hAnsi="微软雅黑" w:hint="eastAsia"/>
                    </w:rPr>
                    <w:t>北京化工大学经济管理学院</w:t>
                  </w:r>
                  <w:r>
                    <w:rPr>
                      <w:rFonts w:ascii="微软雅黑" w:eastAsia="微软雅黑" w:hAnsi="微软雅黑" w:hint="eastAsia"/>
                    </w:rPr>
                    <w:t xml:space="preserve"> </w:t>
                  </w:r>
                  <w:r>
                    <w:rPr>
                      <w:rFonts w:ascii="微软雅黑" w:eastAsia="微软雅黑" w:hAnsi="微软雅黑" w:hint="eastAsia"/>
                    </w:rPr>
                    <w:t>教授</w:t>
                  </w:r>
                </w:p>
              </w:txbxContent>
            </v:textbox>
          </v:shape>
        </w:pict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839488" behindDoc="1" locked="0" layoutInCell="1" allowOverlap="1">
            <wp:simplePos x="0" y="0"/>
            <wp:positionH relativeFrom="column">
              <wp:posOffset>2819400</wp:posOffset>
            </wp:positionH>
            <wp:positionV relativeFrom="paragraph">
              <wp:posOffset>108585</wp:posOffset>
            </wp:positionV>
            <wp:extent cx="1057275" cy="1473200"/>
            <wp:effectExtent l="57150" t="19050" r="85725" b="50800"/>
            <wp:wrapNone/>
            <wp:docPr id="1" name="图片 0" descr="剑桥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剑桥.jpg"/>
                    <pic:cNvPicPr>
                      <a:picLocks noChangeAspect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473200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微软雅黑" w:eastAsia="微软雅黑" w:hAnsi="微软雅黑"/>
          <w:noProof/>
          <w:spacing w:val="20"/>
          <w:sz w:val="24"/>
          <w:szCs w:val="24"/>
        </w:rPr>
        <w:drawing>
          <wp:anchor distT="0" distB="0" distL="114300" distR="114300" simplePos="0" relativeHeight="251730944" behindDoc="1" locked="0" layoutInCell="1" allowOverlap="1">
            <wp:simplePos x="0" y="0"/>
            <wp:positionH relativeFrom="column">
              <wp:posOffset>-323850</wp:posOffset>
            </wp:positionH>
            <wp:positionV relativeFrom="paragraph">
              <wp:posOffset>121920</wp:posOffset>
            </wp:positionV>
            <wp:extent cx="1019175" cy="1415415"/>
            <wp:effectExtent l="57150" t="19050" r="85725" b="51435"/>
            <wp:wrapNone/>
            <wp:docPr id="22" name="图片 21" descr="霍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霍.jpg"/>
                    <pic:cNvPicPr>
                      <a:picLocks noChangeAspect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415415"/>
                    </a:xfrm>
                    <a:prstGeom prst="round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</wp:anchor>
        </w:drawing>
      </w: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jc w:val="left"/>
        <w:rPr>
          <w:rFonts w:ascii="微软雅黑" w:eastAsia="微软雅黑" w:hAnsi="微软雅黑"/>
          <w:spacing w:val="20"/>
          <w:sz w:val="24"/>
          <w:szCs w:val="24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3231AE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lastRenderedPageBreak/>
        <w:t>【招生对象】</w:t>
      </w:r>
    </w:p>
    <w:p w:rsidR="007C3801" w:rsidRDefault="003231AE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企事业单位总会计师、财务部长、财务总监、财务主管、战略投融资等财经业内人士；董事长、董事、总裁、总经理、副总等企业财务决策和管理者。</w:t>
      </w:r>
    </w:p>
    <w:p w:rsidR="007C3801" w:rsidRDefault="007C3801">
      <w:pPr>
        <w:spacing w:line="400" w:lineRule="exact"/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3231AE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【学习安排】</w:t>
      </w:r>
    </w:p>
    <w:p w:rsidR="007C3801" w:rsidRDefault="003231AE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学制一年，</w:t>
      </w:r>
      <w:proofErr w:type="gramStart"/>
      <w:r>
        <w:rPr>
          <w:rFonts w:ascii="微软雅黑" w:eastAsia="微软雅黑" w:hAnsi="微软雅黑" w:hint="eastAsia"/>
          <w:spacing w:val="20"/>
          <w:szCs w:val="21"/>
        </w:rPr>
        <w:t>每两月</w:t>
      </w:r>
      <w:proofErr w:type="gramEnd"/>
      <w:r>
        <w:rPr>
          <w:rFonts w:ascii="微软雅黑" w:eastAsia="微软雅黑" w:hAnsi="微软雅黑" w:hint="eastAsia"/>
          <w:spacing w:val="20"/>
          <w:szCs w:val="21"/>
        </w:rPr>
        <w:t>集中授课</w:t>
      </w:r>
      <w:r>
        <w:rPr>
          <w:rFonts w:ascii="微软雅黑" w:eastAsia="微软雅黑" w:hAnsi="微软雅黑" w:hint="eastAsia"/>
          <w:spacing w:val="20"/>
          <w:szCs w:val="21"/>
        </w:rPr>
        <w:t>2-3</w:t>
      </w:r>
      <w:r>
        <w:rPr>
          <w:rFonts w:ascii="微软雅黑" w:eastAsia="微软雅黑" w:hAnsi="微软雅黑" w:hint="eastAsia"/>
          <w:spacing w:val="20"/>
          <w:szCs w:val="21"/>
        </w:rPr>
        <w:t>天</w:t>
      </w: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</w:p>
    <w:p w:rsidR="007C3801" w:rsidRDefault="003231AE">
      <w:pPr>
        <w:ind w:leftChars="-270" w:left="-567"/>
        <w:jc w:val="left"/>
        <w:rPr>
          <w:rFonts w:ascii="微软雅黑" w:eastAsia="微软雅黑" w:hAnsi="微软雅黑"/>
          <w:b/>
          <w:spacing w:val="20"/>
          <w:sz w:val="24"/>
          <w:szCs w:val="24"/>
        </w:rPr>
      </w:pPr>
      <w:r>
        <w:rPr>
          <w:rFonts w:ascii="微软雅黑" w:eastAsia="微软雅黑" w:hAnsi="微软雅黑" w:hint="eastAsia"/>
          <w:b/>
          <w:spacing w:val="20"/>
          <w:sz w:val="24"/>
          <w:szCs w:val="24"/>
        </w:rPr>
        <w:t>【学习费用】</w:t>
      </w:r>
    </w:p>
    <w:p w:rsidR="007C3801" w:rsidRDefault="003231AE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  <w:r>
        <w:rPr>
          <w:rFonts w:ascii="微软雅黑" w:eastAsia="微软雅黑" w:hAnsi="微软雅黑" w:hint="eastAsia"/>
          <w:spacing w:val="20"/>
          <w:szCs w:val="21"/>
        </w:rPr>
        <w:t>2018 RMB 2</w:t>
      </w:r>
      <w:r>
        <w:rPr>
          <w:rFonts w:ascii="微软雅黑" w:eastAsia="微软雅黑" w:hAnsi="微软雅黑" w:hint="eastAsia"/>
          <w:spacing w:val="20"/>
          <w:szCs w:val="21"/>
        </w:rPr>
        <w:t>万元</w:t>
      </w:r>
      <w:r>
        <w:rPr>
          <w:rFonts w:ascii="微软雅黑" w:eastAsia="微软雅黑" w:hAnsi="微软雅黑" w:hint="eastAsia"/>
          <w:spacing w:val="20"/>
          <w:szCs w:val="21"/>
        </w:rPr>
        <w:t>/</w:t>
      </w:r>
      <w:r>
        <w:rPr>
          <w:rFonts w:ascii="微软雅黑" w:eastAsia="微软雅黑" w:hAnsi="微软雅黑" w:hint="eastAsia"/>
          <w:spacing w:val="20"/>
          <w:szCs w:val="21"/>
        </w:rPr>
        <w:t>人（学员学习期间的食宿费、交通费自理）</w:t>
      </w: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7C3801">
      <w:pPr>
        <w:ind w:leftChars="-270" w:left="-567"/>
        <w:jc w:val="left"/>
        <w:rPr>
          <w:rFonts w:ascii="微软雅黑" w:eastAsia="微软雅黑" w:hAnsi="微软雅黑"/>
          <w:spacing w:val="20"/>
          <w:szCs w:val="21"/>
        </w:rPr>
      </w:pPr>
    </w:p>
    <w:p w:rsidR="007C3801" w:rsidRDefault="003231AE">
      <w:pPr>
        <w:spacing w:line="360" w:lineRule="exact"/>
        <w:ind w:firstLineChars="800" w:firstLine="2891"/>
        <w:rPr>
          <w:rFonts w:ascii="宋体" w:hAnsi="宋体"/>
          <w:b/>
          <w:sz w:val="36"/>
          <w:szCs w:val="36"/>
        </w:rPr>
      </w:pPr>
      <w:r>
        <w:rPr>
          <w:rFonts w:ascii="宋体" w:hAnsi="宋体" w:hint="eastAsia"/>
          <w:b/>
          <w:sz w:val="36"/>
          <w:szCs w:val="36"/>
        </w:rPr>
        <w:t>学员报名表</w:t>
      </w:r>
      <w:r>
        <w:rPr>
          <w:rFonts w:ascii="宋体" w:hAnsi="宋体" w:hint="eastAsia"/>
          <w:b/>
          <w:sz w:val="36"/>
          <w:szCs w:val="36"/>
        </w:rPr>
        <w:t xml:space="preserve"> </w:t>
      </w:r>
    </w:p>
    <w:p w:rsidR="007C3801" w:rsidRDefault="007C3801">
      <w:pPr>
        <w:spacing w:line="360" w:lineRule="exact"/>
        <w:ind w:leftChars="-270" w:left="-567"/>
        <w:jc w:val="center"/>
        <w:rPr>
          <w:rFonts w:ascii="宋体" w:hAnsi="宋体"/>
          <w:b/>
          <w:sz w:val="36"/>
          <w:szCs w:val="36"/>
        </w:rPr>
      </w:pPr>
    </w:p>
    <w:tbl>
      <w:tblPr>
        <w:tblpPr w:leftFromText="180" w:rightFromText="180" w:vertAnchor="text" w:horzAnchor="margin" w:tblpXSpec="center" w:tblpY="76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709"/>
        <w:gridCol w:w="1842"/>
        <w:gridCol w:w="284"/>
        <w:gridCol w:w="850"/>
        <w:gridCol w:w="1701"/>
        <w:gridCol w:w="426"/>
        <w:gridCol w:w="708"/>
        <w:gridCol w:w="1560"/>
      </w:tblGrid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ascii="宋体" w:hAnsi="宋体" w:hint="eastAsia"/>
                <w:szCs w:val="21"/>
              </w:rPr>
              <w:lastRenderedPageBreak/>
              <w:t>所报班级</w:t>
            </w:r>
          </w:p>
        </w:tc>
        <w:tc>
          <w:tcPr>
            <w:tcW w:w="8080" w:type="dxa"/>
            <w:gridSpan w:val="8"/>
          </w:tcPr>
          <w:p w:rsidR="007C3801" w:rsidRDefault="007C3801"/>
        </w:tc>
      </w:tr>
      <w:tr w:rsidR="007C3801">
        <w:trPr>
          <w:trHeight w:val="454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7C3801" w:rsidRDefault="003231A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个人资料</w:t>
            </w:r>
          </w:p>
        </w:tc>
      </w:tr>
      <w:tr w:rsidR="007C3801">
        <w:trPr>
          <w:trHeight w:val="397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姓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2551" w:type="dxa"/>
            <w:gridSpan w:val="2"/>
          </w:tcPr>
          <w:p w:rsidR="007C3801" w:rsidRDefault="007C3801"/>
        </w:tc>
        <w:tc>
          <w:tcPr>
            <w:tcW w:w="1134" w:type="dxa"/>
            <w:gridSpan w:val="2"/>
            <w:vAlign w:val="center"/>
          </w:tcPr>
          <w:p w:rsidR="007C3801" w:rsidRDefault="003231A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英文名</w:t>
            </w:r>
          </w:p>
          <w:p w:rsidR="007C3801" w:rsidRDefault="003231AE">
            <w:pPr>
              <w:jc w:val="center"/>
            </w:pPr>
            <w:r>
              <w:rPr>
                <w:rFonts w:hint="eastAsia"/>
                <w:szCs w:val="21"/>
              </w:rPr>
              <w:t>（如有）</w:t>
            </w:r>
          </w:p>
        </w:tc>
        <w:tc>
          <w:tcPr>
            <w:tcW w:w="4395" w:type="dxa"/>
            <w:gridSpan w:val="4"/>
          </w:tcPr>
          <w:p w:rsidR="007C3801" w:rsidRDefault="007C3801"/>
        </w:tc>
      </w:tr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身份证件种类</w:t>
            </w:r>
          </w:p>
        </w:tc>
        <w:tc>
          <w:tcPr>
            <w:tcW w:w="8080" w:type="dxa"/>
            <w:gridSpan w:val="8"/>
            <w:vAlign w:val="bottom"/>
          </w:tcPr>
          <w:p w:rsidR="007C3801" w:rsidRDefault="003231AE">
            <w:r>
              <w:rPr>
                <w:szCs w:val="21"/>
              </w:rPr>
              <w:pict>
                <v:rect id="Rectangle 7" o:spid="_x0000_s1055" style="position:absolute;left:0;text-align:left;margin-left:46.45pt;margin-top:3.9pt;width:9pt;height:8.25pt;z-index:251847680;mso-position-horizontal-relative:text;mso-position-vertical-relative:text;mso-width-relative:page;mso-height-relative:page" filled="f" fillcolor="black"/>
              </w:pict>
            </w:r>
            <w:r>
              <w:rPr>
                <w:szCs w:val="21"/>
              </w:rPr>
              <w:pict>
                <v:rect id="_x0000_s1056" style="position:absolute;left:0;text-align:left;margin-left:250.55pt;margin-top:3.25pt;width:9pt;height:8.25pt;z-index:251848704;mso-position-horizontal-relative:text;mso-position-vertical-relative:text;mso-width-relative:page;mso-height-relative:page" filled="f" fillcolor="black"/>
              </w:pict>
            </w:r>
            <w:r>
              <w:rPr>
                <w:szCs w:val="21"/>
              </w:rPr>
              <w:pict>
                <v:rect id="_x0000_s1057" style="position:absolute;left:0;text-align:left;margin-left:119.5pt;margin-top:3.9pt;width:9pt;height:8.25pt;z-index:251849728;mso-position-horizontal-relative:text;mso-position-vertical-relative:text;mso-width-relative:page;mso-height-relative:page" filled="f" fillcolor="black"/>
              </w:pict>
            </w:r>
            <w:r>
              <w:rPr>
                <w:rFonts w:hint="eastAsia"/>
                <w:szCs w:val="21"/>
              </w:rPr>
              <w:t xml:space="preserve">           </w:t>
            </w:r>
            <w:r>
              <w:rPr>
                <w:rFonts w:hint="eastAsia"/>
                <w:szCs w:val="21"/>
              </w:rPr>
              <w:t>身份证</w:t>
            </w:r>
            <w:r>
              <w:rPr>
                <w:szCs w:val="21"/>
              </w:rPr>
              <w:t xml:space="preserve">        </w:t>
            </w:r>
            <w:r>
              <w:rPr>
                <w:rFonts w:hint="eastAsia"/>
                <w:szCs w:val="21"/>
              </w:rPr>
              <w:t>港澳台地区身份证</w:t>
            </w:r>
            <w:r>
              <w:rPr>
                <w:szCs w:val="21"/>
              </w:rPr>
              <w:t xml:space="preserve">         </w:t>
            </w:r>
            <w:proofErr w:type="gramStart"/>
            <w:r>
              <w:rPr>
                <w:rFonts w:hint="eastAsia"/>
                <w:szCs w:val="21"/>
              </w:rPr>
              <w:t>外籍护照</w:t>
            </w:r>
            <w:proofErr w:type="gramEnd"/>
          </w:p>
        </w:tc>
      </w:tr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证件号码</w:t>
            </w:r>
          </w:p>
        </w:tc>
        <w:tc>
          <w:tcPr>
            <w:tcW w:w="8080" w:type="dxa"/>
            <w:gridSpan w:val="8"/>
            <w:vAlign w:val="center"/>
          </w:tcPr>
          <w:p w:rsidR="007C3801" w:rsidRDefault="007C3801"/>
        </w:tc>
      </w:tr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性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别</w:t>
            </w:r>
          </w:p>
        </w:tc>
        <w:tc>
          <w:tcPr>
            <w:tcW w:w="2551" w:type="dxa"/>
            <w:gridSpan w:val="2"/>
            <w:vAlign w:val="center"/>
          </w:tcPr>
          <w:p w:rsidR="007C3801" w:rsidRDefault="007C3801"/>
        </w:tc>
        <w:tc>
          <w:tcPr>
            <w:tcW w:w="1134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国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籍</w:t>
            </w:r>
          </w:p>
        </w:tc>
        <w:tc>
          <w:tcPr>
            <w:tcW w:w="4395" w:type="dxa"/>
            <w:gridSpan w:val="4"/>
            <w:vAlign w:val="center"/>
          </w:tcPr>
          <w:p w:rsidR="007C3801" w:rsidRDefault="007C3801"/>
        </w:tc>
      </w:tr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出生日期</w:t>
            </w:r>
          </w:p>
        </w:tc>
        <w:tc>
          <w:tcPr>
            <w:tcW w:w="2551" w:type="dxa"/>
            <w:gridSpan w:val="2"/>
            <w:vAlign w:val="center"/>
          </w:tcPr>
          <w:p w:rsidR="007C3801" w:rsidRDefault="003231AE">
            <w:r>
              <w:rPr>
                <w:rFonts w:hint="eastAsia"/>
              </w:rPr>
              <w:t xml:space="preserve">    </w:t>
            </w:r>
            <w:r>
              <w:t>年</w:t>
            </w:r>
            <w:r>
              <w:rPr>
                <w:rFonts w:hint="eastAsia"/>
              </w:rPr>
              <w:t xml:space="preserve">   </w:t>
            </w:r>
            <w:r>
              <w:t>月</w:t>
            </w:r>
            <w:r>
              <w:rPr>
                <w:rFonts w:hint="eastAsia"/>
              </w:rPr>
              <w:t xml:space="preserve">   </w:t>
            </w:r>
            <w:r>
              <w:t>日</w:t>
            </w:r>
          </w:p>
        </w:tc>
        <w:tc>
          <w:tcPr>
            <w:tcW w:w="1134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出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生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</w:p>
        </w:tc>
        <w:tc>
          <w:tcPr>
            <w:tcW w:w="4395" w:type="dxa"/>
            <w:gridSpan w:val="4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rFonts w:hint="eastAsia"/>
                <w:szCs w:val="21"/>
              </w:rPr>
              <w:t xml:space="preserve">      </w:t>
            </w:r>
            <w:r>
              <w:rPr>
                <w:rFonts w:hint="eastAsia"/>
                <w:szCs w:val="21"/>
              </w:rPr>
              <w:t>市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县</w:t>
            </w:r>
          </w:p>
        </w:tc>
      </w:tr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籍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贯</w:t>
            </w:r>
          </w:p>
        </w:tc>
        <w:tc>
          <w:tcPr>
            <w:tcW w:w="2551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直辖市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>市</w:t>
            </w:r>
          </w:p>
        </w:tc>
        <w:tc>
          <w:tcPr>
            <w:tcW w:w="1134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民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族</w:t>
            </w:r>
          </w:p>
        </w:tc>
        <w:tc>
          <w:tcPr>
            <w:tcW w:w="1701" w:type="dxa"/>
            <w:vAlign w:val="center"/>
          </w:tcPr>
          <w:p w:rsidR="007C3801" w:rsidRDefault="007C3801"/>
        </w:tc>
        <w:tc>
          <w:tcPr>
            <w:tcW w:w="1134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560" w:type="dxa"/>
            <w:vAlign w:val="center"/>
          </w:tcPr>
          <w:p w:rsidR="007C3801" w:rsidRDefault="007C3801"/>
        </w:tc>
      </w:tr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办公地址</w:t>
            </w:r>
          </w:p>
        </w:tc>
        <w:tc>
          <w:tcPr>
            <w:tcW w:w="2551" w:type="dxa"/>
            <w:gridSpan w:val="2"/>
            <w:vAlign w:val="center"/>
          </w:tcPr>
          <w:p w:rsidR="007C3801" w:rsidRDefault="007C3801"/>
        </w:tc>
        <w:tc>
          <w:tcPr>
            <w:tcW w:w="1134" w:type="dxa"/>
            <w:gridSpan w:val="2"/>
            <w:vAlign w:val="center"/>
          </w:tcPr>
          <w:p w:rsidR="007C3801" w:rsidRDefault="003231AE">
            <w:proofErr w:type="gramStart"/>
            <w:r>
              <w:rPr>
                <w:rFonts w:hint="eastAsia"/>
                <w:szCs w:val="21"/>
              </w:rPr>
              <w:t>邮</w:t>
            </w:r>
            <w:proofErr w:type="gramEnd"/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箱</w:t>
            </w:r>
          </w:p>
        </w:tc>
        <w:tc>
          <w:tcPr>
            <w:tcW w:w="4395" w:type="dxa"/>
            <w:gridSpan w:val="4"/>
            <w:vAlign w:val="center"/>
          </w:tcPr>
          <w:p w:rsidR="007C3801" w:rsidRDefault="007C3801"/>
        </w:tc>
      </w:tr>
      <w:tr w:rsidR="007C3801">
        <w:trPr>
          <w:trHeight w:val="454"/>
        </w:trPr>
        <w:tc>
          <w:tcPr>
            <w:tcW w:w="1526" w:type="dxa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手</w:t>
            </w:r>
            <w:r>
              <w:rPr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551" w:type="dxa"/>
            <w:gridSpan w:val="2"/>
            <w:vAlign w:val="center"/>
          </w:tcPr>
          <w:p w:rsidR="007C3801" w:rsidRDefault="007C3801"/>
        </w:tc>
        <w:tc>
          <w:tcPr>
            <w:tcW w:w="1134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办公电话</w:t>
            </w:r>
          </w:p>
        </w:tc>
        <w:tc>
          <w:tcPr>
            <w:tcW w:w="1701" w:type="dxa"/>
            <w:vAlign w:val="center"/>
          </w:tcPr>
          <w:p w:rsidR="007C3801" w:rsidRDefault="007C3801"/>
        </w:tc>
        <w:tc>
          <w:tcPr>
            <w:tcW w:w="1134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办公传真</w:t>
            </w:r>
          </w:p>
        </w:tc>
        <w:tc>
          <w:tcPr>
            <w:tcW w:w="1560" w:type="dxa"/>
            <w:vAlign w:val="center"/>
          </w:tcPr>
          <w:p w:rsidR="007C3801" w:rsidRDefault="007C3801"/>
        </w:tc>
      </w:tr>
      <w:tr w:rsidR="007C3801">
        <w:trPr>
          <w:trHeight w:val="454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7C3801" w:rsidRDefault="003231AE">
            <w:pPr>
              <w:jc w:val="center"/>
            </w:pPr>
            <w:r>
              <w:rPr>
                <w:b/>
                <w:sz w:val="24"/>
                <w:szCs w:val="24"/>
              </w:rPr>
              <w:t>工作背景</w:t>
            </w:r>
          </w:p>
        </w:tc>
      </w:tr>
      <w:tr w:rsidR="007C3801">
        <w:trPr>
          <w:trHeight w:val="454"/>
        </w:trPr>
        <w:tc>
          <w:tcPr>
            <w:tcW w:w="2235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全职工作时间</w:t>
            </w:r>
          </w:p>
        </w:tc>
        <w:tc>
          <w:tcPr>
            <w:tcW w:w="2976" w:type="dxa"/>
            <w:gridSpan w:val="3"/>
            <w:vAlign w:val="center"/>
          </w:tcPr>
          <w:p w:rsidR="007C3801" w:rsidRDefault="003231AE">
            <w:pPr>
              <w:jc w:val="right"/>
            </w:pPr>
            <w:r>
              <w:rPr>
                <w:rFonts w:hint="eastAsia"/>
              </w:rPr>
              <w:t xml:space="preserve">        </w:t>
            </w:r>
            <w: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</w:p>
        </w:tc>
        <w:tc>
          <w:tcPr>
            <w:tcW w:w="2127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担任管理工作时间</w:t>
            </w:r>
          </w:p>
        </w:tc>
        <w:tc>
          <w:tcPr>
            <w:tcW w:w="2268" w:type="dxa"/>
            <w:gridSpan w:val="2"/>
            <w:vAlign w:val="center"/>
          </w:tcPr>
          <w:p w:rsidR="007C3801" w:rsidRDefault="003231AE">
            <w:pPr>
              <w:jc w:val="right"/>
            </w:pPr>
            <w:r>
              <w:rPr>
                <w:rFonts w:hint="eastAsia"/>
              </w:rPr>
              <w:t xml:space="preserve">        </w:t>
            </w:r>
            <w: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</w:p>
        </w:tc>
      </w:tr>
      <w:tr w:rsidR="007C3801">
        <w:trPr>
          <w:trHeight w:val="454"/>
        </w:trPr>
        <w:tc>
          <w:tcPr>
            <w:tcW w:w="2235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目前工作单位名称</w:t>
            </w:r>
          </w:p>
        </w:tc>
        <w:tc>
          <w:tcPr>
            <w:tcW w:w="2976" w:type="dxa"/>
            <w:gridSpan w:val="3"/>
            <w:vAlign w:val="center"/>
          </w:tcPr>
          <w:p w:rsidR="007C3801" w:rsidRDefault="007C3801"/>
        </w:tc>
        <w:tc>
          <w:tcPr>
            <w:tcW w:w="2127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单位网址</w:t>
            </w:r>
          </w:p>
        </w:tc>
        <w:tc>
          <w:tcPr>
            <w:tcW w:w="2268" w:type="dxa"/>
            <w:gridSpan w:val="2"/>
            <w:vAlign w:val="center"/>
          </w:tcPr>
          <w:p w:rsidR="007C3801" w:rsidRDefault="007C3801"/>
        </w:tc>
      </w:tr>
      <w:tr w:rsidR="007C3801">
        <w:trPr>
          <w:trHeight w:val="454"/>
        </w:trPr>
        <w:tc>
          <w:tcPr>
            <w:tcW w:w="2235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现任职务</w:t>
            </w:r>
          </w:p>
        </w:tc>
        <w:tc>
          <w:tcPr>
            <w:tcW w:w="2976" w:type="dxa"/>
            <w:gridSpan w:val="3"/>
            <w:vAlign w:val="center"/>
          </w:tcPr>
          <w:p w:rsidR="007C3801" w:rsidRDefault="007C3801"/>
        </w:tc>
        <w:tc>
          <w:tcPr>
            <w:tcW w:w="2127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技术职称</w:t>
            </w:r>
          </w:p>
        </w:tc>
        <w:tc>
          <w:tcPr>
            <w:tcW w:w="2268" w:type="dxa"/>
            <w:gridSpan w:val="2"/>
            <w:vAlign w:val="center"/>
          </w:tcPr>
          <w:p w:rsidR="007C3801" w:rsidRDefault="007C3801"/>
        </w:tc>
      </w:tr>
      <w:tr w:rsidR="007C3801">
        <w:trPr>
          <w:trHeight w:val="454"/>
        </w:trPr>
        <w:tc>
          <w:tcPr>
            <w:tcW w:w="2235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贵单位员工人数</w:t>
            </w:r>
          </w:p>
        </w:tc>
        <w:tc>
          <w:tcPr>
            <w:tcW w:w="2976" w:type="dxa"/>
            <w:gridSpan w:val="3"/>
            <w:vAlign w:val="center"/>
          </w:tcPr>
          <w:p w:rsidR="007C3801" w:rsidRDefault="003231AE">
            <w:pPr>
              <w:jc w:val="right"/>
            </w:pPr>
            <w:r>
              <w:rPr>
                <w:rFonts w:hint="eastAsia"/>
              </w:rPr>
              <w:t xml:space="preserve">    </w:t>
            </w:r>
          </w:p>
        </w:tc>
        <w:tc>
          <w:tcPr>
            <w:tcW w:w="2127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你管辖下的员工人数</w:t>
            </w:r>
          </w:p>
        </w:tc>
        <w:tc>
          <w:tcPr>
            <w:tcW w:w="2268" w:type="dxa"/>
            <w:gridSpan w:val="2"/>
            <w:vAlign w:val="center"/>
          </w:tcPr>
          <w:p w:rsidR="007C3801" w:rsidRDefault="007C3801">
            <w:pPr>
              <w:jc w:val="right"/>
            </w:pPr>
          </w:p>
        </w:tc>
      </w:tr>
      <w:tr w:rsidR="007C3801">
        <w:trPr>
          <w:trHeight w:val="454"/>
        </w:trPr>
        <w:tc>
          <w:tcPr>
            <w:tcW w:w="2235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贵单位上年度总资产</w:t>
            </w:r>
          </w:p>
        </w:tc>
        <w:tc>
          <w:tcPr>
            <w:tcW w:w="7371" w:type="dxa"/>
            <w:gridSpan w:val="7"/>
            <w:vAlign w:val="center"/>
          </w:tcPr>
          <w:p w:rsidR="007C3801" w:rsidRDefault="003231AE">
            <w:pPr>
              <w:jc w:val="center"/>
            </w:pPr>
            <w:r>
              <w:rPr>
                <w:rFonts w:hint="eastAsia"/>
                <w:szCs w:val="21"/>
              </w:rPr>
              <w:t>（亿）人民币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美元</w:t>
            </w:r>
          </w:p>
        </w:tc>
      </w:tr>
      <w:tr w:rsidR="007C3801">
        <w:trPr>
          <w:trHeight w:val="442"/>
        </w:trPr>
        <w:tc>
          <w:tcPr>
            <w:tcW w:w="2235" w:type="dxa"/>
            <w:gridSpan w:val="2"/>
            <w:vAlign w:val="center"/>
          </w:tcPr>
          <w:p w:rsidR="007C3801" w:rsidRDefault="003231AE">
            <w:r>
              <w:rPr>
                <w:rFonts w:hint="eastAsia"/>
                <w:szCs w:val="21"/>
              </w:rPr>
              <w:t>贵单位上年度净资产</w:t>
            </w:r>
          </w:p>
        </w:tc>
        <w:tc>
          <w:tcPr>
            <w:tcW w:w="7371" w:type="dxa"/>
            <w:gridSpan w:val="7"/>
            <w:vAlign w:val="center"/>
          </w:tcPr>
          <w:p w:rsidR="007C3801" w:rsidRDefault="003231AE">
            <w:pPr>
              <w:jc w:val="center"/>
            </w:pPr>
            <w:r>
              <w:rPr>
                <w:rFonts w:hint="eastAsia"/>
                <w:szCs w:val="21"/>
              </w:rPr>
              <w:t>（亿）人民币</w:t>
            </w:r>
            <w:r>
              <w:rPr>
                <w:szCs w:val="21"/>
              </w:rPr>
              <w:t>/</w:t>
            </w:r>
            <w:r>
              <w:rPr>
                <w:rFonts w:hint="eastAsia"/>
                <w:szCs w:val="21"/>
              </w:rPr>
              <w:t>美元</w:t>
            </w:r>
          </w:p>
        </w:tc>
      </w:tr>
      <w:tr w:rsidR="007C3801">
        <w:trPr>
          <w:trHeight w:val="454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7C3801" w:rsidRDefault="003231AE">
            <w:pPr>
              <w:jc w:val="center"/>
            </w:pPr>
            <w:r>
              <w:rPr>
                <w:rFonts w:hint="eastAsia"/>
                <w:b/>
                <w:sz w:val="24"/>
                <w:szCs w:val="24"/>
              </w:rPr>
              <w:t>学籍档案材料</w:t>
            </w:r>
          </w:p>
        </w:tc>
      </w:tr>
      <w:tr w:rsidR="007C3801">
        <w:trPr>
          <w:trHeight w:val="397"/>
        </w:trPr>
        <w:tc>
          <w:tcPr>
            <w:tcW w:w="4361" w:type="dxa"/>
            <w:gridSpan w:val="4"/>
            <w:vAlign w:val="center"/>
          </w:tcPr>
          <w:p w:rsidR="007C3801" w:rsidRDefault="003231AE"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 xml:space="preserve"> 4</w:t>
            </w:r>
            <w:r>
              <w:rPr>
                <w:rFonts w:hint="eastAsia"/>
              </w:rPr>
              <w:t>张二寸蓝底近照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电子版</w:t>
            </w:r>
            <w:r>
              <w:rPr>
                <w:rFonts w:hint="eastAsia"/>
              </w:rPr>
              <w:t xml:space="preserve">)  </w:t>
            </w:r>
          </w:p>
        </w:tc>
        <w:tc>
          <w:tcPr>
            <w:tcW w:w="5245" w:type="dxa"/>
            <w:gridSpan w:val="5"/>
            <w:vAlign w:val="center"/>
          </w:tcPr>
          <w:p w:rsidR="007C3801" w:rsidRDefault="003231AE"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清晰的身份证复印件</w:t>
            </w:r>
          </w:p>
        </w:tc>
      </w:tr>
      <w:tr w:rsidR="007C3801">
        <w:trPr>
          <w:trHeight w:val="397"/>
        </w:trPr>
        <w:tc>
          <w:tcPr>
            <w:tcW w:w="4361" w:type="dxa"/>
            <w:gridSpan w:val="4"/>
            <w:vAlign w:val="center"/>
          </w:tcPr>
          <w:p w:rsidR="007C3801" w:rsidRDefault="003231AE"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报名申请表</w:t>
            </w:r>
          </w:p>
        </w:tc>
        <w:tc>
          <w:tcPr>
            <w:tcW w:w="5245" w:type="dxa"/>
            <w:gridSpan w:val="5"/>
            <w:vAlign w:val="center"/>
          </w:tcPr>
          <w:p w:rsidR="007C3801" w:rsidRDefault="003231AE"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最高学历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、学位证书复印件</w:t>
            </w:r>
          </w:p>
        </w:tc>
      </w:tr>
      <w:tr w:rsidR="007C3801">
        <w:trPr>
          <w:trHeight w:val="397"/>
        </w:trPr>
        <w:tc>
          <w:tcPr>
            <w:tcW w:w="4361" w:type="dxa"/>
            <w:gridSpan w:val="4"/>
            <w:vAlign w:val="center"/>
          </w:tcPr>
          <w:p w:rsidR="007C3801" w:rsidRDefault="003231AE"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两张名片</w:t>
            </w:r>
          </w:p>
        </w:tc>
        <w:tc>
          <w:tcPr>
            <w:tcW w:w="5245" w:type="dxa"/>
            <w:gridSpan w:val="5"/>
            <w:vAlign w:val="center"/>
          </w:tcPr>
          <w:p w:rsidR="007C3801" w:rsidRDefault="003231AE">
            <w:r>
              <w:rPr>
                <w:rFonts w:hint="eastAsia"/>
              </w:rPr>
              <w:t>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公司简介、营业执照副本复印件</w:t>
            </w:r>
          </w:p>
        </w:tc>
      </w:tr>
      <w:tr w:rsidR="007C3801">
        <w:trPr>
          <w:trHeight w:val="397"/>
        </w:trPr>
        <w:tc>
          <w:tcPr>
            <w:tcW w:w="9606" w:type="dxa"/>
            <w:gridSpan w:val="9"/>
            <w:shd w:val="clear" w:color="auto" w:fill="BFBFBF"/>
            <w:vAlign w:val="center"/>
          </w:tcPr>
          <w:p w:rsidR="007C3801" w:rsidRDefault="003231AE">
            <w:pPr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请将申请表发回至：</w:t>
            </w:r>
          </w:p>
        </w:tc>
      </w:tr>
      <w:tr w:rsidR="007C3801">
        <w:trPr>
          <w:trHeight w:val="2039"/>
        </w:trPr>
        <w:tc>
          <w:tcPr>
            <w:tcW w:w="9606" w:type="dxa"/>
            <w:gridSpan w:val="9"/>
          </w:tcPr>
          <w:p w:rsidR="007C3801" w:rsidRDefault="003231AE">
            <w:pPr>
              <w:spacing w:line="300" w:lineRule="exact"/>
              <w:rPr>
                <w:szCs w:val="21"/>
              </w:rPr>
            </w:pPr>
            <w:r>
              <w:rPr>
                <w:noProof/>
              </w:rPr>
              <w:drawing>
                <wp:anchor distT="0" distB="0" distL="114300" distR="114300" simplePos="0" relativeHeight="251850752" behindDoc="0" locked="0" layoutInCell="1" allowOverlap="1">
                  <wp:simplePos x="0" y="0"/>
                  <wp:positionH relativeFrom="column">
                    <wp:posOffset>4871720</wp:posOffset>
                  </wp:positionH>
                  <wp:positionV relativeFrom="paragraph">
                    <wp:posOffset>116205</wp:posOffset>
                  </wp:positionV>
                  <wp:extent cx="1096645" cy="1096645"/>
                  <wp:effectExtent l="0" t="0" r="8255" b="8255"/>
                  <wp:wrapNone/>
                  <wp:docPr id="10" name="图片 34" descr="塔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34" descr="塔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6645" cy="10966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7C3801" w:rsidRDefault="003231AE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北丰商学院</w:t>
            </w:r>
          </w:p>
          <w:p w:rsidR="007C3801" w:rsidRDefault="003231A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联系人：</w:t>
            </w:r>
            <w:r w:rsidR="00AA6CCD">
              <w:rPr>
                <w:rFonts w:hint="eastAsia"/>
                <w:szCs w:val="21"/>
              </w:rPr>
              <w:t>张老师</w:t>
            </w:r>
          </w:p>
          <w:p w:rsidR="007C3801" w:rsidRDefault="003231A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话：</w:t>
            </w:r>
            <w:r w:rsidR="00AA6CCD">
              <w:rPr>
                <w:rFonts w:hint="eastAsia"/>
                <w:szCs w:val="21"/>
              </w:rPr>
              <w:t>0</w:t>
            </w:r>
            <w:r w:rsidR="00AA6CCD">
              <w:rPr>
                <w:szCs w:val="21"/>
              </w:rPr>
              <w:t>10</w:t>
            </w:r>
            <w:r w:rsidR="00AA6CCD">
              <w:rPr>
                <w:rFonts w:hint="eastAsia"/>
                <w:szCs w:val="21"/>
              </w:rPr>
              <w:t>-</w:t>
            </w:r>
            <w:r w:rsidR="00AA6CCD">
              <w:rPr>
                <w:szCs w:val="21"/>
              </w:rPr>
              <w:t>57100404 18610556271</w:t>
            </w:r>
          </w:p>
          <w:p w:rsidR="007C3801" w:rsidRDefault="003231A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真：</w:t>
            </w:r>
            <w:r w:rsidR="00AA6CCD">
              <w:rPr>
                <w:rFonts w:hint="eastAsia"/>
                <w:szCs w:val="21"/>
              </w:rPr>
              <w:t>0</w:t>
            </w:r>
            <w:r w:rsidR="00AA6CCD">
              <w:rPr>
                <w:szCs w:val="21"/>
              </w:rPr>
              <w:t>10</w:t>
            </w:r>
            <w:r w:rsidR="00AA6CCD">
              <w:rPr>
                <w:rFonts w:hint="eastAsia"/>
                <w:szCs w:val="21"/>
              </w:rPr>
              <w:t>-</w:t>
            </w:r>
            <w:r w:rsidR="00AA6CCD">
              <w:rPr>
                <w:szCs w:val="21"/>
              </w:rPr>
              <w:t>57100404</w:t>
            </w:r>
            <w:bookmarkStart w:id="0" w:name="_GoBack"/>
            <w:bookmarkEnd w:id="0"/>
          </w:p>
          <w:p w:rsidR="007C3801" w:rsidRDefault="003231AE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本申请表为保密文件，仅供招生委员会使用</w:t>
            </w:r>
          </w:p>
        </w:tc>
      </w:tr>
    </w:tbl>
    <w:p w:rsidR="007C3801" w:rsidRDefault="003231AE">
      <w:pPr>
        <w:spacing w:line="600" w:lineRule="exact"/>
        <w:ind w:leftChars="-270" w:left="-567"/>
        <w:rPr>
          <w:rFonts w:ascii="微软雅黑" w:eastAsia="微软雅黑" w:hAnsi="微软雅黑"/>
          <w:spacing w:val="20"/>
          <w:szCs w:val="21"/>
        </w:rPr>
      </w:pPr>
      <w:r>
        <w:rPr>
          <w:rFonts w:hint="eastAsia"/>
          <w:szCs w:val="21"/>
        </w:rPr>
        <w:t xml:space="preserve">                                                       </w:t>
      </w:r>
      <w:r>
        <w:rPr>
          <w:rFonts w:hint="eastAsia"/>
          <w:szCs w:val="21"/>
        </w:rPr>
        <w:t xml:space="preserve">     </w:t>
      </w:r>
      <w:r>
        <w:rPr>
          <w:szCs w:val="21"/>
        </w:rPr>
        <w:t>本人签字</w:t>
      </w:r>
      <w:r>
        <w:rPr>
          <w:rFonts w:hint="eastAsia"/>
          <w:szCs w:val="21"/>
        </w:rPr>
        <w:t>：</w:t>
      </w:r>
      <w:r>
        <w:rPr>
          <w:rFonts w:hint="eastAsia"/>
          <w:szCs w:val="21"/>
        </w:rPr>
        <w:t xml:space="preserve"> </w:t>
      </w:r>
      <w:r>
        <w:rPr>
          <w:rFonts w:hint="eastAsia"/>
          <w:szCs w:val="21"/>
          <w:u w:val="single"/>
        </w:rPr>
        <w:t xml:space="preserve">               </w:t>
      </w:r>
    </w:p>
    <w:sectPr w:rsidR="007C3801">
      <w:footerReference w:type="default" r:id="rId2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31AE" w:rsidRDefault="003231AE">
      <w:r>
        <w:separator/>
      </w:r>
    </w:p>
  </w:endnote>
  <w:endnote w:type="continuationSeparator" w:id="0">
    <w:p w:rsidR="003231AE" w:rsidRDefault="00323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673239"/>
    </w:sdtPr>
    <w:sdtEndPr/>
    <w:sdtContent>
      <w:p w:rsidR="007C3801" w:rsidRDefault="003231AE">
        <w:pPr>
          <w:pStyle w:val="a5"/>
          <w:jc w:val="right"/>
        </w:pPr>
        <w:r>
          <w:rPr>
            <w:rFonts w:ascii="微软雅黑" w:eastAsia="微软雅黑" w:hAnsi="微软雅黑" w:hint="eastAsia"/>
            <w:sz w:val="21"/>
            <w:szCs w:val="21"/>
          </w:rPr>
          <w:t xml:space="preserve">BEIFENG </w:t>
        </w:r>
        <w:r>
          <w:rPr>
            <w:rFonts w:ascii="微软雅黑" w:eastAsia="微软雅黑" w:hAnsi="微软雅黑"/>
            <w:sz w:val="21"/>
            <w:szCs w:val="21"/>
          </w:rPr>
          <w:fldChar w:fldCharType="begin"/>
        </w:r>
        <w:r>
          <w:rPr>
            <w:rFonts w:ascii="微软雅黑" w:eastAsia="微软雅黑" w:hAnsi="微软雅黑"/>
            <w:sz w:val="21"/>
            <w:szCs w:val="21"/>
          </w:rPr>
          <w:instrText xml:space="preserve"> PAGE   \* MERGEFORMAT </w:instrText>
        </w:r>
        <w:r>
          <w:rPr>
            <w:rFonts w:ascii="微软雅黑" w:eastAsia="微软雅黑" w:hAnsi="微软雅黑"/>
            <w:sz w:val="21"/>
            <w:szCs w:val="21"/>
          </w:rPr>
          <w:fldChar w:fldCharType="separate"/>
        </w:r>
        <w:r>
          <w:rPr>
            <w:rFonts w:ascii="微软雅黑" w:eastAsia="微软雅黑" w:hAnsi="微软雅黑"/>
            <w:sz w:val="21"/>
            <w:szCs w:val="21"/>
            <w:lang w:val="zh-CN"/>
          </w:rPr>
          <w:t>1</w:t>
        </w:r>
        <w:r>
          <w:rPr>
            <w:rFonts w:ascii="微软雅黑" w:eastAsia="微软雅黑" w:hAnsi="微软雅黑"/>
            <w:sz w:val="21"/>
            <w:szCs w:val="21"/>
          </w:rPr>
          <w:fldChar w:fldCharType="end"/>
        </w:r>
      </w:p>
    </w:sdtContent>
  </w:sdt>
  <w:p w:rsidR="007C3801" w:rsidRDefault="007C3801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31AE" w:rsidRDefault="003231AE">
      <w:r>
        <w:separator/>
      </w:r>
    </w:p>
  </w:footnote>
  <w:footnote w:type="continuationSeparator" w:id="0">
    <w:p w:rsidR="003231AE" w:rsidRDefault="003231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BDF"/>
    <w:rsid w:val="0002666F"/>
    <w:rsid w:val="00055FD3"/>
    <w:rsid w:val="00061499"/>
    <w:rsid w:val="000A345E"/>
    <w:rsid w:val="000E26DD"/>
    <w:rsid w:val="00107EC7"/>
    <w:rsid w:val="00110E18"/>
    <w:rsid w:val="00142CDD"/>
    <w:rsid w:val="001569AD"/>
    <w:rsid w:val="001731CA"/>
    <w:rsid w:val="001B5DCF"/>
    <w:rsid w:val="00241C2B"/>
    <w:rsid w:val="002645A4"/>
    <w:rsid w:val="0028628D"/>
    <w:rsid w:val="002C524B"/>
    <w:rsid w:val="002D5337"/>
    <w:rsid w:val="002E0584"/>
    <w:rsid w:val="00313CB9"/>
    <w:rsid w:val="003231AE"/>
    <w:rsid w:val="003F363F"/>
    <w:rsid w:val="004373F1"/>
    <w:rsid w:val="00440B5F"/>
    <w:rsid w:val="00454501"/>
    <w:rsid w:val="004839AB"/>
    <w:rsid w:val="00492FAA"/>
    <w:rsid w:val="00503F33"/>
    <w:rsid w:val="00517C17"/>
    <w:rsid w:val="005703B2"/>
    <w:rsid w:val="005F1519"/>
    <w:rsid w:val="006562E5"/>
    <w:rsid w:val="006F1366"/>
    <w:rsid w:val="00733100"/>
    <w:rsid w:val="007530D7"/>
    <w:rsid w:val="007A46C3"/>
    <w:rsid w:val="007C3801"/>
    <w:rsid w:val="00803B3F"/>
    <w:rsid w:val="00830FBE"/>
    <w:rsid w:val="0084692D"/>
    <w:rsid w:val="00877588"/>
    <w:rsid w:val="008B2B8A"/>
    <w:rsid w:val="008F3677"/>
    <w:rsid w:val="00906025"/>
    <w:rsid w:val="009636AD"/>
    <w:rsid w:val="00986F12"/>
    <w:rsid w:val="00990952"/>
    <w:rsid w:val="00993DFE"/>
    <w:rsid w:val="009B4A3E"/>
    <w:rsid w:val="00A05BDF"/>
    <w:rsid w:val="00A43CB5"/>
    <w:rsid w:val="00A4556C"/>
    <w:rsid w:val="00AA6CCD"/>
    <w:rsid w:val="00AA7B81"/>
    <w:rsid w:val="00B22965"/>
    <w:rsid w:val="00B67E3A"/>
    <w:rsid w:val="00BB4388"/>
    <w:rsid w:val="00BC1ED7"/>
    <w:rsid w:val="00C17F1E"/>
    <w:rsid w:val="00C51570"/>
    <w:rsid w:val="00C77B97"/>
    <w:rsid w:val="00CB1F71"/>
    <w:rsid w:val="00D166A8"/>
    <w:rsid w:val="00D87402"/>
    <w:rsid w:val="00DA5FDA"/>
    <w:rsid w:val="00DC3D6C"/>
    <w:rsid w:val="00DD2DB6"/>
    <w:rsid w:val="00DD657C"/>
    <w:rsid w:val="00E05138"/>
    <w:rsid w:val="00E22012"/>
    <w:rsid w:val="00E23306"/>
    <w:rsid w:val="00E65743"/>
    <w:rsid w:val="00E835FD"/>
    <w:rsid w:val="00EB076B"/>
    <w:rsid w:val="00EE55BB"/>
    <w:rsid w:val="00F44B4A"/>
    <w:rsid w:val="00F51232"/>
    <w:rsid w:val="00F54B90"/>
    <w:rsid w:val="00F9154B"/>
    <w:rsid w:val="00FE56CF"/>
    <w:rsid w:val="0ED268FE"/>
    <w:rsid w:val="18CD4F69"/>
    <w:rsid w:val="32AB635A"/>
    <w:rsid w:val="77562EA9"/>
    <w:rsid w:val="7B9E0F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 fillcolor="white">
      <v:fill color="white"/>
    </o:shapedefaults>
    <o:shapelayout v:ext="edit">
      <o:idmap v:ext="edit" data="1"/>
    </o:shapelayout>
  </w:shapeDefaults>
  <w:decimalSymbol w:val="."/>
  <w:listSeparator w:val=","/>
  <w14:docId w14:val="30A70332"/>
  <w15:docId w15:val="{23AF38C2-9DAC-4B7F-A527-9D7E942D7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0" w:unhideWhenUsed="1" w:qFormat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Contemporary"/>
    <w:basedOn w:val="a1"/>
    <w:qFormat/>
    <w:pPr>
      <w:widowControl w:val="0"/>
      <w:jc w:val="both"/>
    </w:pPr>
    <w:tblPr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pn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ntTable" Target="fontTable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61"/>
    <customShpInfo spid="_x0000_s2062"/>
    <customShpInfo spid="_x0000_s2066"/>
    <customShpInfo spid="_x0000_s2065"/>
    <customShpInfo spid="_x0000_s2070"/>
    <customShpInfo spid="_x0000_s2069"/>
    <customShpInfo spid="_x0000_s2073"/>
    <customShpInfo spid="_x0000_s2074"/>
    <customShpInfo spid="_x0000_s2077"/>
    <customShpInfo spid="_x0000_s2078"/>
    <customShpInfo spid="_x0000_s2079"/>
    <customShpInfo spid="_x0000_s2080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386</Words>
  <Characters>2205</Characters>
  <Application>Microsoft Office Word</Application>
  <DocSecurity>0</DocSecurity>
  <Lines>18</Lines>
  <Paragraphs>5</Paragraphs>
  <ScaleCrop>false</ScaleCrop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jiangxt</dc:creator>
  <cp:lastModifiedBy>张 兴广</cp:lastModifiedBy>
  <cp:revision>20</cp:revision>
  <dcterms:created xsi:type="dcterms:W3CDTF">2017-12-05T02:10:00Z</dcterms:created>
  <dcterms:modified xsi:type="dcterms:W3CDTF">2018-05-02T05:34:00Z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